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5414" w:rsidRDefault="00665414" w:rsidP="00665414">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From 1967 to </w:t>
      </w:r>
      <w:proofErr w:type="gramStart"/>
      <w:r w:rsidRPr="0080517A">
        <w:rPr>
          <w:rFonts w:ascii="Times New Roman" w:hAnsi="Times New Roman"/>
          <w:sz w:val="28"/>
          <w:szCs w:val="28"/>
          <w:lang w:val="en-US"/>
        </w:rPr>
        <w:t>1991</w:t>
      </w:r>
      <w:proofErr w:type="gramEnd"/>
      <w:r w:rsidRPr="0080517A">
        <w:rPr>
          <w:rFonts w:ascii="Times New Roman" w:hAnsi="Times New Roman"/>
          <w:sz w:val="28"/>
          <w:szCs w:val="28"/>
          <w:lang w:val="en-US"/>
        </w:rPr>
        <w:t xml:space="preserve"> Johnson collaborated with John Burgee. This was by far Johnson's most productive period — certainly by the measure of scale — he became known at this time as builder of iconic office towers, including Minneapolis's IDS Tower. That building's distinctive </w:t>
      </w:r>
      <w:proofErr w:type="spellStart"/>
      <w:r w:rsidRPr="0080517A">
        <w:rPr>
          <w:rFonts w:ascii="Times New Roman" w:hAnsi="Times New Roman"/>
          <w:sz w:val="28"/>
          <w:szCs w:val="28"/>
          <w:lang w:val="en-US"/>
        </w:rPr>
        <w:t>stepbacks</w:t>
      </w:r>
      <w:proofErr w:type="spellEnd"/>
      <w:r w:rsidRPr="0080517A">
        <w:rPr>
          <w:rFonts w:ascii="Times New Roman" w:hAnsi="Times New Roman"/>
          <w:sz w:val="28"/>
          <w:szCs w:val="28"/>
          <w:lang w:val="en-US"/>
        </w:rPr>
        <w:t xml:space="preserve"> (called "</w:t>
      </w:r>
      <w:proofErr w:type="spellStart"/>
      <w:r w:rsidRPr="0080517A">
        <w:rPr>
          <w:rFonts w:ascii="Times New Roman" w:hAnsi="Times New Roman"/>
          <w:sz w:val="28"/>
          <w:szCs w:val="28"/>
          <w:lang w:val="en-US"/>
        </w:rPr>
        <w:t>zogs</w:t>
      </w:r>
      <w:proofErr w:type="spellEnd"/>
      <w:r w:rsidRPr="0080517A">
        <w:rPr>
          <w:rFonts w:ascii="Times New Roman" w:hAnsi="Times New Roman"/>
          <w:sz w:val="28"/>
          <w:szCs w:val="28"/>
          <w:lang w:val="en-US"/>
        </w:rPr>
        <w:t xml:space="preserve">" by the architect) created an appearance that has since become one of Minneapolis's trademarks and the crown jewel of its skyline. In 1980, the Crystal Cathedral </w:t>
      </w:r>
      <w:proofErr w:type="gramStart"/>
      <w:r w:rsidRPr="0080517A">
        <w:rPr>
          <w:rFonts w:ascii="Times New Roman" w:hAnsi="Times New Roman"/>
          <w:sz w:val="28"/>
          <w:szCs w:val="28"/>
          <w:lang w:val="en-US"/>
        </w:rPr>
        <w:t>was completed</w:t>
      </w:r>
      <w:proofErr w:type="gramEnd"/>
      <w:r w:rsidRPr="0080517A">
        <w:rPr>
          <w:rFonts w:ascii="Times New Roman" w:hAnsi="Times New Roman"/>
          <w:sz w:val="28"/>
          <w:szCs w:val="28"/>
          <w:lang w:val="en-US"/>
        </w:rPr>
        <w:t xml:space="preserve"> for Rev. Robert H. </w:t>
      </w:r>
      <w:proofErr w:type="spellStart"/>
      <w:r w:rsidRPr="0080517A">
        <w:rPr>
          <w:rFonts w:ascii="Times New Roman" w:hAnsi="Times New Roman"/>
          <w:sz w:val="28"/>
          <w:szCs w:val="28"/>
          <w:lang w:val="en-US"/>
        </w:rPr>
        <w:t>Schuller's</w:t>
      </w:r>
      <w:proofErr w:type="spellEnd"/>
      <w:r w:rsidRPr="0080517A">
        <w:rPr>
          <w:rFonts w:ascii="Times New Roman" w:hAnsi="Times New Roman"/>
          <w:sz w:val="28"/>
          <w:szCs w:val="28"/>
          <w:lang w:val="en-US"/>
        </w:rPr>
        <w:t xml:space="preserve"> famed </w:t>
      </w:r>
      <w:proofErr w:type="spellStart"/>
      <w:r w:rsidRPr="0080517A">
        <w:rPr>
          <w:rFonts w:ascii="Times New Roman" w:hAnsi="Times New Roman"/>
          <w:sz w:val="28"/>
          <w:szCs w:val="28"/>
          <w:lang w:val="en-US"/>
        </w:rPr>
        <w:t>megachurch</w:t>
      </w:r>
      <w:proofErr w:type="spellEnd"/>
      <w:r w:rsidRPr="0080517A">
        <w:rPr>
          <w:rFonts w:ascii="Times New Roman" w:hAnsi="Times New Roman"/>
          <w:sz w:val="28"/>
          <w:szCs w:val="28"/>
          <w:lang w:val="en-US"/>
        </w:rPr>
        <w:t>, which</w:t>
      </w:r>
      <w:r w:rsidRPr="0080517A">
        <w:rPr>
          <w:lang w:val="en-US"/>
        </w:rPr>
        <w:t xml:space="preserve"> </w:t>
      </w:r>
      <w:r w:rsidRPr="0080517A">
        <w:rPr>
          <w:rFonts w:ascii="Times New Roman" w:hAnsi="Times New Roman"/>
          <w:sz w:val="28"/>
          <w:szCs w:val="28"/>
          <w:lang w:val="en-US"/>
        </w:rPr>
        <w:t>became a Southern California landmark.</w:t>
      </w:r>
    </w:p>
    <w:p w:rsidR="00665414" w:rsidRPr="007F7299" w:rsidRDefault="00665414" w:rsidP="00665414">
      <w:pPr>
        <w:spacing w:after="0" w:line="240" w:lineRule="auto"/>
        <w:rPr>
          <w:rFonts w:ascii="Times New Roman" w:hAnsi="Times New Roman"/>
          <w:sz w:val="28"/>
          <w:szCs w:val="28"/>
          <w:lang w:val="en-US"/>
        </w:rPr>
      </w:pPr>
      <w:r>
        <w:rPr>
          <w:rFonts w:ascii="Times New Roman" w:hAnsi="Times New Roman"/>
          <w:sz w:val="28"/>
          <w:szCs w:val="28"/>
          <w:lang w:val="en-US"/>
        </w:rPr>
        <w:t xml:space="preserve"> </w:t>
      </w:r>
      <w:r w:rsidRPr="007F7299">
        <w:rPr>
          <w:rFonts w:ascii="Times New Roman" w:hAnsi="Times New Roman"/>
          <w:sz w:val="28"/>
          <w:szCs w:val="28"/>
          <w:lang w:val="en-US"/>
        </w:rPr>
        <w:t>The AT&amp;T Building in Manhattan, now the Sony Bui</w:t>
      </w:r>
      <w:r>
        <w:rPr>
          <w:rFonts w:ascii="Times New Roman" w:hAnsi="Times New Roman"/>
          <w:sz w:val="28"/>
          <w:szCs w:val="28"/>
          <w:lang w:val="en-US"/>
        </w:rPr>
        <w:t xml:space="preserve">lding, </w:t>
      </w:r>
      <w:proofErr w:type="gramStart"/>
      <w:r>
        <w:rPr>
          <w:rFonts w:ascii="Times New Roman" w:hAnsi="Times New Roman"/>
          <w:sz w:val="28"/>
          <w:szCs w:val="28"/>
          <w:lang w:val="en-US"/>
        </w:rPr>
        <w:t>was completed</w:t>
      </w:r>
      <w:proofErr w:type="gramEnd"/>
      <w:r>
        <w:rPr>
          <w:rFonts w:ascii="Times New Roman" w:hAnsi="Times New Roman"/>
          <w:sz w:val="28"/>
          <w:szCs w:val="28"/>
          <w:lang w:val="en-US"/>
        </w:rPr>
        <w:t xml:space="preserve"> in 1984</w:t>
      </w:r>
      <w:r w:rsidRPr="007F7299">
        <w:rPr>
          <w:rFonts w:ascii="Times New Roman" w:hAnsi="Times New Roman"/>
          <w:sz w:val="28"/>
          <w:szCs w:val="28"/>
          <w:lang w:val="en-US"/>
        </w:rPr>
        <w:t xml:space="preserve"> and was immediately controversial for its neo-Georgian pediment (Chippendale top). At the time, it </w:t>
      </w:r>
      <w:proofErr w:type="gramStart"/>
      <w:r w:rsidRPr="007F7299">
        <w:rPr>
          <w:rFonts w:ascii="Times New Roman" w:hAnsi="Times New Roman"/>
          <w:sz w:val="28"/>
          <w:szCs w:val="28"/>
          <w:lang w:val="en-US"/>
        </w:rPr>
        <w:t>was seen</w:t>
      </w:r>
      <w:proofErr w:type="gramEnd"/>
      <w:r w:rsidRPr="007F7299">
        <w:rPr>
          <w:rFonts w:ascii="Times New Roman" w:hAnsi="Times New Roman"/>
          <w:sz w:val="28"/>
          <w:szCs w:val="28"/>
          <w:lang w:val="en-US"/>
        </w:rPr>
        <w:t xml:space="preserve"> as provocation on a grand scale: crowning a Manhattan skyscraper with a shape echoing a historical wardrobe top defied every precept of the modernist aesthetic: historical pattern had been effectively outlawed among architects for years. In </w:t>
      </w:r>
      <w:proofErr w:type="gramStart"/>
      <w:r w:rsidRPr="007F7299">
        <w:rPr>
          <w:rFonts w:ascii="Times New Roman" w:hAnsi="Times New Roman"/>
          <w:sz w:val="28"/>
          <w:szCs w:val="28"/>
          <w:lang w:val="en-US"/>
        </w:rPr>
        <w:t>retrospect</w:t>
      </w:r>
      <w:proofErr w:type="gramEnd"/>
      <w:r w:rsidRPr="007F7299">
        <w:rPr>
          <w:rFonts w:ascii="Times New Roman" w:hAnsi="Times New Roman"/>
          <w:sz w:val="28"/>
          <w:szCs w:val="28"/>
          <w:lang w:val="en-US"/>
        </w:rPr>
        <w:t xml:space="preserve"> other critics have seen the AT&amp;T Building as the first Postmodernist statement, necessary in the context of modernism's aesthetic cul-de-sac. In 1987, Johnson </w:t>
      </w:r>
      <w:proofErr w:type="gramStart"/>
      <w:r w:rsidRPr="007F7299">
        <w:rPr>
          <w:rFonts w:ascii="Times New Roman" w:hAnsi="Times New Roman"/>
          <w:sz w:val="28"/>
          <w:szCs w:val="28"/>
          <w:lang w:val="en-US"/>
        </w:rPr>
        <w:t>was awarded</w:t>
      </w:r>
      <w:proofErr w:type="gramEnd"/>
      <w:r w:rsidRPr="007F7299">
        <w:rPr>
          <w:rFonts w:ascii="Times New Roman" w:hAnsi="Times New Roman"/>
          <w:sz w:val="28"/>
          <w:szCs w:val="28"/>
          <w:lang w:val="en-US"/>
        </w:rPr>
        <w:t xml:space="preserve"> an honorary doctoral degree from the University of Houston. The institution's Hines College of Architecture </w:t>
      </w:r>
      <w:proofErr w:type="gramStart"/>
      <w:r w:rsidRPr="007F7299">
        <w:rPr>
          <w:rFonts w:ascii="Times New Roman" w:hAnsi="Times New Roman"/>
          <w:sz w:val="28"/>
          <w:szCs w:val="28"/>
          <w:lang w:val="en-US"/>
        </w:rPr>
        <w:t>is also housed</w:t>
      </w:r>
      <w:proofErr w:type="gramEnd"/>
      <w:r>
        <w:rPr>
          <w:rFonts w:ascii="Times New Roman" w:hAnsi="Times New Roman"/>
          <w:sz w:val="28"/>
          <w:szCs w:val="28"/>
          <w:lang w:val="en-US"/>
        </w:rPr>
        <w:t xml:space="preserve"> in one of Johnson's buildings.</w:t>
      </w:r>
    </w:p>
    <w:p w:rsidR="00665414" w:rsidRDefault="00665414" w:rsidP="00665414">
      <w:pPr>
        <w:spacing w:after="0" w:line="240" w:lineRule="auto"/>
        <w:ind w:firstLine="567"/>
        <w:rPr>
          <w:rFonts w:ascii="Times New Roman" w:hAnsi="Times New Roman"/>
          <w:sz w:val="28"/>
          <w:szCs w:val="28"/>
          <w:lang w:val="en-US"/>
        </w:rPr>
      </w:pPr>
      <w:r w:rsidRPr="007F7299">
        <w:rPr>
          <w:rFonts w:ascii="Times New Roman" w:hAnsi="Times New Roman"/>
          <w:sz w:val="28"/>
          <w:szCs w:val="28"/>
          <w:lang w:val="en-US"/>
        </w:rPr>
        <w:t>Johnson's publicly held archive, including architectural drawings, project records, and other papers up until 1964 are held by the Drawings and Archives Department of Avery Architectural and Fine Arts Library at Columbia University, the Getty, and the Museum of Modern Art.</w:t>
      </w: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Pr="007F7299" w:rsidRDefault="00665414" w:rsidP="00665414">
      <w:pPr>
        <w:spacing w:line="240" w:lineRule="auto"/>
        <w:jc w:val="right"/>
        <w:rPr>
          <w:rFonts w:ascii="Times New Roman" w:hAnsi="Times New Roman"/>
          <w:sz w:val="24"/>
          <w:szCs w:val="24"/>
          <w:lang w:val="en-US"/>
        </w:rPr>
      </w:pPr>
      <w:r w:rsidRPr="007F7299">
        <w:rPr>
          <w:rFonts w:ascii="Times New Roman" w:hAnsi="Times New Roman"/>
          <w:sz w:val="24"/>
          <w:szCs w:val="24"/>
          <w:lang w:val="en-US"/>
        </w:rPr>
        <w:t>Philip Cortelyou Johnson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3"/>
        <w:gridCol w:w="3320"/>
        <w:gridCol w:w="3012"/>
      </w:tblGrid>
      <w:tr w:rsidR="00665414" w:rsidRPr="005515C5" w:rsidTr="00055F64">
        <w:tc>
          <w:tcPr>
            <w:tcW w:w="3284"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872615" cy="1251585"/>
                  <wp:effectExtent l="0" t="0" r="0" b="5715"/>
                  <wp:docPr id="13" name="Рисунок 13" descr="File:Chapel.st.basil.n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File:Chapel.st.basil.night.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72615" cy="125158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Chapel of St. Basil on the Academic Mall at the University of St. Thomas in Houston, Texas.</w:t>
            </w:r>
          </w:p>
        </w:tc>
        <w:tc>
          <w:tcPr>
            <w:tcW w:w="3285"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2078990" cy="1556385"/>
                  <wp:effectExtent l="0" t="0" r="0" b="5715"/>
                  <wp:docPr id="12" name="Рисунок 12" descr="File:Plaza de Castilla (Madrid) 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File:Plaza de Castilla (Madrid) 0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78990" cy="155638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proofErr w:type="spellStart"/>
            <w:r w:rsidRPr="00F26A91">
              <w:rPr>
                <w:rFonts w:ascii="Times New Roman" w:hAnsi="Times New Roman"/>
                <w:sz w:val="28"/>
                <w:szCs w:val="28"/>
                <w:lang w:val="en-US"/>
              </w:rPr>
              <w:t>Puerta</w:t>
            </w:r>
            <w:proofErr w:type="spellEnd"/>
            <w:r w:rsidRPr="00F26A91">
              <w:rPr>
                <w:rFonts w:ascii="Times New Roman" w:hAnsi="Times New Roman"/>
                <w:sz w:val="28"/>
                <w:szCs w:val="28"/>
                <w:lang w:val="en-US"/>
              </w:rPr>
              <w:t xml:space="preserve"> de Europa in Madrid</w:t>
            </w:r>
          </w:p>
        </w:tc>
        <w:tc>
          <w:tcPr>
            <w:tcW w:w="3285"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708785" cy="1284605"/>
                  <wp:effectExtent l="0" t="0" r="5715" b="0"/>
                  <wp:docPr id="11" name="Рисунок 11" descr="File:MOMA Johnson Glass Hou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File:MOMA Johnson Glass House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785" cy="128460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A model of the Glass House on display at the Museum of Modern Art in New York City</w:t>
            </w:r>
          </w:p>
        </w:tc>
      </w:tr>
      <w:tr w:rsidR="00665414" w:rsidRPr="005515C5" w:rsidTr="00055F64">
        <w:tc>
          <w:tcPr>
            <w:tcW w:w="3284"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807210" cy="2416810"/>
                  <wp:effectExtent l="0" t="0" r="2540" b="2540"/>
                  <wp:docPr id="10" name="Рисунок 10" descr="File:Sony Building by David Shankb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File:Sony Building by David Shankbon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7210" cy="2416810"/>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The postmodern AT&amp;T Building, now the Sony Building</w:t>
            </w:r>
          </w:p>
        </w:tc>
        <w:tc>
          <w:tcPr>
            <w:tcW w:w="3285"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818005" cy="2427605"/>
                  <wp:effectExtent l="0" t="0" r="0" b="0"/>
                  <wp:docPr id="9" name="Рисунок 9" descr="File:Pittsburgh-pennsylvania-ppg-place-2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File:Pittsburgh-pennsylvania-ppg-place-200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18005" cy="242760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PPG Place in Pittsburgh, Pennsylvania, in 2007.</w:t>
            </w:r>
          </w:p>
        </w:tc>
        <w:tc>
          <w:tcPr>
            <w:tcW w:w="3285"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872615" cy="1403985"/>
                  <wp:effectExtent l="0" t="0" r="0" b="5715"/>
                  <wp:docPr id="8" name="Рисунок 8" descr="File:Crys-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File:Crys-ex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2615" cy="140398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The Crystal Cathedral, Garden Grove, California in 2007.</w:t>
            </w:r>
          </w:p>
        </w:tc>
      </w:tr>
    </w:tbl>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Default="00665414" w:rsidP="00665414">
      <w:pPr>
        <w:spacing w:line="240" w:lineRule="auto"/>
        <w:rPr>
          <w:rFonts w:ascii="Times New Roman" w:hAnsi="Times New Roman"/>
          <w:sz w:val="28"/>
          <w:szCs w:val="28"/>
          <w:lang w:val="en-US"/>
        </w:rPr>
      </w:pPr>
    </w:p>
    <w:p w:rsidR="00665414" w:rsidRPr="007F7299" w:rsidRDefault="00665414" w:rsidP="00665414">
      <w:pPr>
        <w:pStyle w:val="a3"/>
        <w:numPr>
          <w:ilvl w:val="0"/>
          <w:numId w:val="1"/>
        </w:numPr>
        <w:spacing w:line="240" w:lineRule="auto"/>
        <w:jc w:val="center"/>
        <w:rPr>
          <w:rFonts w:ascii="Times New Roman" w:hAnsi="Times New Roman"/>
          <w:b/>
          <w:sz w:val="28"/>
          <w:szCs w:val="28"/>
          <w:lang w:val="en-US"/>
        </w:rPr>
      </w:pPr>
      <w:r>
        <w:rPr>
          <w:rFonts w:ascii="Times New Roman" w:hAnsi="Times New Roman"/>
          <w:b/>
          <w:sz w:val="28"/>
          <w:szCs w:val="28"/>
          <w:lang w:val="en-US"/>
        </w:rPr>
        <w:t>CES</w:t>
      </w:r>
      <w:r w:rsidRPr="007F7299">
        <w:rPr>
          <w:rFonts w:ascii="Times New Roman" w:hAnsi="Times New Roman"/>
          <w:b/>
          <w:sz w:val="28"/>
          <w:szCs w:val="28"/>
          <w:lang w:val="en-US"/>
        </w:rPr>
        <w:t>AR PELLI</w:t>
      </w:r>
    </w:p>
    <w:p w:rsidR="00665414" w:rsidRPr="007F7299" w:rsidRDefault="00665414" w:rsidP="00665414">
      <w:pPr>
        <w:pStyle w:val="a3"/>
        <w:spacing w:line="240" w:lineRule="auto"/>
        <w:jc w:val="center"/>
        <w:rPr>
          <w:rFonts w:ascii="Times New Roman" w:hAnsi="Times New Roman"/>
          <w:sz w:val="28"/>
          <w:szCs w:val="28"/>
          <w:lang w:val="en-US"/>
        </w:rPr>
      </w:pPr>
      <w:r w:rsidRPr="007F7299">
        <w:rPr>
          <w:rFonts w:ascii="Times New Roman" w:hAnsi="Times New Roman"/>
          <w:sz w:val="28"/>
          <w:szCs w:val="28"/>
          <w:lang w:val="en-US"/>
        </w:rPr>
        <w:t>(</w:t>
      </w:r>
      <w:proofErr w:type="gramStart"/>
      <w:r w:rsidRPr="007F7299">
        <w:rPr>
          <w:rFonts w:ascii="Times New Roman" w:hAnsi="Times New Roman"/>
          <w:sz w:val="28"/>
          <w:szCs w:val="28"/>
          <w:lang w:val="en-US"/>
        </w:rPr>
        <w:t>born</w:t>
      </w:r>
      <w:proofErr w:type="gramEnd"/>
      <w:r w:rsidRPr="007F7299">
        <w:rPr>
          <w:rFonts w:ascii="Times New Roman" w:hAnsi="Times New Roman"/>
          <w:sz w:val="28"/>
          <w:szCs w:val="28"/>
          <w:lang w:val="en-US"/>
        </w:rPr>
        <w:t xml:space="preserve"> October 12, 1926)</w:t>
      </w:r>
    </w:p>
    <w:p w:rsidR="00665414" w:rsidRDefault="00665414" w:rsidP="00665414">
      <w:pPr>
        <w:pStyle w:val="a3"/>
        <w:spacing w:line="240" w:lineRule="auto"/>
        <w:rPr>
          <w:rFonts w:ascii="Times New Roman" w:hAnsi="Times New Roman"/>
          <w:b/>
          <w:sz w:val="28"/>
          <w:szCs w:val="28"/>
          <w:lang w:val="en-US"/>
        </w:rPr>
      </w:pPr>
    </w:p>
    <w:p w:rsidR="00665414" w:rsidRDefault="00665414" w:rsidP="00665414">
      <w:pPr>
        <w:pStyle w:val="a3"/>
        <w:spacing w:line="240" w:lineRule="auto"/>
        <w:rPr>
          <w:rFonts w:ascii="Times New Roman" w:hAnsi="Times New Roman"/>
          <w:b/>
          <w:sz w:val="28"/>
          <w:szCs w:val="28"/>
          <w:lang w:val="en-US"/>
        </w:rPr>
      </w:pPr>
      <w:r w:rsidRPr="00752BB6">
        <w:rPr>
          <w:noProof/>
          <w:lang w:eastAsia="ru-RU"/>
        </w:rPr>
        <w:drawing>
          <wp:inline distT="0" distB="0" distL="0" distR="0">
            <wp:extent cx="1818005" cy="2808605"/>
            <wp:effectExtent l="0" t="0" r="0" b="0"/>
            <wp:docPr id="7" name="Рисунок 7" descr="http://www.lilburnes.org/Students/Media1/Petronas/Graphics/Cesar-Pelli-L%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7_1350400866473_452" descr="http://www.lilburnes.org/Students/Media1/Petronas/Graphics/Cesar-Pelli-L%5B1%5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18005" cy="2808605"/>
                    </a:xfrm>
                    <a:prstGeom prst="rect">
                      <a:avLst/>
                    </a:prstGeom>
                    <a:noFill/>
                    <a:ln>
                      <a:noFill/>
                    </a:ln>
                  </pic:spPr>
                </pic:pic>
              </a:graphicData>
            </a:graphic>
          </wp:inline>
        </w:drawing>
      </w:r>
    </w:p>
    <w:p w:rsidR="00665414" w:rsidRDefault="00665414" w:rsidP="00665414">
      <w:pPr>
        <w:pStyle w:val="a3"/>
        <w:spacing w:line="240" w:lineRule="auto"/>
        <w:rPr>
          <w:rFonts w:ascii="Times New Roman" w:hAnsi="Times New Roman"/>
          <w:b/>
          <w:sz w:val="28"/>
          <w:szCs w:val="28"/>
          <w:lang w:val="en-US"/>
        </w:rPr>
      </w:pPr>
    </w:p>
    <w:p w:rsidR="00665414" w:rsidRDefault="00665414" w:rsidP="00665414">
      <w:pPr>
        <w:pStyle w:val="a3"/>
        <w:spacing w:line="240" w:lineRule="auto"/>
        <w:ind w:left="0" w:firstLine="567"/>
        <w:rPr>
          <w:rFonts w:ascii="Times New Roman" w:hAnsi="Times New Roman"/>
          <w:sz w:val="28"/>
          <w:szCs w:val="28"/>
          <w:lang w:val="en-US"/>
        </w:rPr>
      </w:pPr>
      <w:r w:rsidRPr="007F7299">
        <w:rPr>
          <w:rFonts w:ascii="Times New Roman" w:hAnsi="Times New Roman"/>
          <w:sz w:val="28"/>
          <w:szCs w:val="28"/>
          <w:lang w:val="en-US"/>
        </w:rPr>
        <w:t xml:space="preserve">César </w:t>
      </w:r>
      <w:proofErr w:type="spellStart"/>
      <w:proofErr w:type="gramStart"/>
      <w:r w:rsidRPr="007F7299">
        <w:rPr>
          <w:rFonts w:ascii="Times New Roman" w:hAnsi="Times New Roman"/>
          <w:sz w:val="28"/>
          <w:szCs w:val="28"/>
          <w:lang w:val="en-US"/>
        </w:rPr>
        <w:t>Pelli</w:t>
      </w:r>
      <w:proofErr w:type="spellEnd"/>
      <w:r w:rsidRPr="007F7299">
        <w:rPr>
          <w:rFonts w:ascii="Times New Roman" w:hAnsi="Times New Roman"/>
          <w:sz w:val="28"/>
          <w:szCs w:val="28"/>
          <w:lang w:val="en-US"/>
        </w:rPr>
        <w:t xml:space="preserve">  is</w:t>
      </w:r>
      <w:proofErr w:type="gramEnd"/>
      <w:r w:rsidRPr="007F7299">
        <w:rPr>
          <w:rFonts w:ascii="Times New Roman" w:hAnsi="Times New Roman"/>
          <w:sz w:val="28"/>
          <w:szCs w:val="28"/>
          <w:lang w:val="en-US"/>
        </w:rPr>
        <w:t xml:space="preserve"> an Argentine American architect known for designing some of the world's tallest buildings and other major urban landmarks. In 1991, the American Institute of Architects (AIA) listed </w:t>
      </w:r>
      <w:proofErr w:type="spellStart"/>
      <w:r w:rsidRPr="007F7299">
        <w:rPr>
          <w:rFonts w:ascii="Times New Roman" w:hAnsi="Times New Roman"/>
          <w:sz w:val="28"/>
          <w:szCs w:val="28"/>
          <w:lang w:val="en-US"/>
        </w:rPr>
        <w:t>Pelli</w:t>
      </w:r>
      <w:proofErr w:type="spellEnd"/>
      <w:r w:rsidRPr="007F7299">
        <w:rPr>
          <w:rFonts w:ascii="Times New Roman" w:hAnsi="Times New Roman"/>
          <w:sz w:val="28"/>
          <w:szCs w:val="28"/>
          <w:lang w:val="en-US"/>
        </w:rPr>
        <w:t xml:space="preserve"> among the ten most influential living American architects. His many awards include the 1995 AIA Gold </w:t>
      </w:r>
      <w:proofErr w:type="gramStart"/>
      <w:r w:rsidRPr="007F7299">
        <w:rPr>
          <w:rFonts w:ascii="Times New Roman" w:hAnsi="Times New Roman"/>
          <w:sz w:val="28"/>
          <w:szCs w:val="28"/>
          <w:lang w:val="en-US"/>
        </w:rPr>
        <w:t>Medal which</w:t>
      </w:r>
      <w:proofErr w:type="gramEnd"/>
      <w:r w:rsidRPr="007F7299">
        <w:rPr>
          <w:rFonts w:ascii="Times New Roman" w:hAnsi="Times New Roman"/>
          <w:sz w:val="28"/>
          <w:szCs w:val="28"/>
          <w:lang w:val="en-US"/>
        </w:rPr>
        <w:t xml:space="preserve"> recognizes a body of work of lasting influence on the theory and practice of architecture. Perhaps his most famous work are the </w:t>
      </w:r>
      <w:proofErr w:type="spellStart"/>
      <w:r w:rsidRPr="007F7299">
        <w:rPr>
          <w:rFonts w:ascii="Times New Roman" w:hAnsi="Times New Roman"/>
          <w:sz w:val="28"/>
          <w:szCs w:val="28"/>
          <w:lang w:val="en-US"/>
        </w:rPr>
        <w:t>Petronas</w:t>
      </w:r>
      <w:proofErr w:type="spellEnd"/>
      <w:r w:rsidRPr="007F7299">
        <w:rPr>
          <w:rFonts w:ascii="Times New Roman" w:hAnsi="Times New Roman"/>
          <w:sz w:val="28"/>
          <w:szCs w:val="28"/>
          <w:lang w:val="en-US"/>
        </w:rPr>
        <w:t xml:space="preserve"> Twin Towers, which were for a time the world's tallest buildings. He also designed the World Financial Center complex in downtown Manhattan, next to the since-fallen World Trade Center.</w:t>
      </w:r>
    </w:p>
    <w:p w:rsidR="00665414" w:rsidRPr="00E51AED" w:rsidRDefault="00665414" w:rsidP="00665414">
      <w:pPr>
        <w:pStyle w:val="a3"/>
        <w:spacing w:after="0" w:line="240" w:lineRule="auto"/>
        <w:ind w:left="0" w:firstLine="567"/>
        <w:rPr>
          <w:rFonts w:ascii="Times New Roman" w:hAnsi="Times New Roman"/>
          <w:sz w:val="28"/>
          <w:szCs w:val="28"/>
          <w:lang w:val="en-US"/>
        </w:rPr>
      </w:pPr>
      <w:r w:rsidRPr="00E51AED">
        <w:rPr>
          <w:rFonts w:ascii="Times New Roman" w:hAnsi="Times New Roman"/>
          <w:sz w:val="28"/>
          <w:szCs w:val="28"/>
          <w:lang w:val="en-US"/>
        </w:rPr>
        <w:t xml:space="preserve">After studying architecture at the Universidad </w:t>
      </w:r>
      <w:proofErr w:type="spellStart"/>
      <w:r w:rsidRPr="00E51AED">
        <w:rPr>
          <w:rFonts w:ascii="Times New Roman" w:hAnsi="Times New Roman"/>
          <w:sz w:val="28"/>
          <w:szCs w:val="28"/>
          <w:lang w:val="en-US"/>
        </w:rPr>
        <w:t>Nacional</w:t>
      </w:r>
      <w:proofErr w:type="spellEnd"/>
      <w:r w:rsidRPr="00E51AED">
        <w:rPr>
          <w:rFonts w:ascii="Times New Roman" w:hAnsi="Times New Roman"/>
          <w:sz w:val="28"/>
          <w:szCs w:val="28"/>
          <w:lang w:val="en-US"/>
        </w:rPr>
        <w:t xml:space="preserve"> de Tucumán, </w:t>
      </w:r>
      <w:proofErr w:type="spellStart"/>
      <w:r w:rsidRPr="00E51AED">
        <w:rPr>
          <w:rFonts w:ascii="Times New Roman" w:hAnsi="Times New Roman"/>
          <w:sz w:val="28"/>
          <w:szCs w:val="28"/>
          <w:lang w:val="en-US"/>
        </w:rPr>
        <w:t>Pelli</w:t>
      </w:r>
      <w:proofErr w:type="spellEnd"/>
      <w:r w:rsidRPr="00E51AED">
        <w:rPr>
          <w:rFonts w:ascii="Times New Roman" w:hAnsi="Times New Roman"/>
          <w:sz w:val="28"/>
          <w:szCs w:val="28"/>
          <w:lang w:val="en-US"/>
        </w:rPr>
        <w:t xml:space="preserve"> completed his studies at the School of Architecture at the University of Illinois at Urbana-Champaign. He started his career in the New Haven offices of architect </w:t>
      </w:r>
      <w:proofErr w:type="spellStart"/>
      <w:r w:rsidRPr="00E51AED">
        <w:rPr>
          <w:rFonts w:ascii="Times New Roman" w:hAnsi="Times New Roman"/>
          <w:sz w:val="28"/>
          <w:szCs w:val="28"/>
          <w:lang w:val="en-US"/>
        </w:rPr>
        <w:t>Eero</w:t>
      </w:r>
      <w:proofErr w:type="spellEnd"/>
      <w:r w:rsidRPr="00E51AED">
        <w:rPr>
          <w:rFonts w:ascii="Times New Roman" w:hAnsi="Times New Roman"/>
          <w:sz w:val="28"/>
          <w:szCs w:val="28"/>
          <w:lang w:val="en-US"/>
        </w:rPr>
        <w:t xml:space="preserve"> Saarinen.</w:t>
      </w:r>
    </w:p>
    <w:p w:rsidR="00665414" w:rsidRPr="00E51AED" w:rsidRDefault="00665414" w:rsidP="00665414">
      <w:pPr>
        <w:pStyle w:val="a3"/>
        <w:spacing w:after="0" w:line="240" w:lineRule="auto"/>
        <w:ind w:left="0" w:firstLine="567"/>
        <w:rPr>
          <w:rFonts w:ascii="Times New Roman" w:hAnsi="Times New Roman"/>
          <w:sz w:val="28"/>
          <w:szCs w:val="28"/>
          <w:lang w:val="en-US"/>
        </w:rPr>
      </w:pPr>
      <w:r w:rsidRPr="00E51AED">
        <w:rPr>
          <w:rFonts w:ascii="Times New Roman" w:hAnsi="Times New Roman"/>
          <w:sz w:val="28"/>
          <w:szCs w:val="28"/>
          <w:lang w:val="en-US"/>
        </w:rPr>
        <w:t xml:space="preserve">He </w:t>
      </w:r>
      <w:proofErr w:type="gramStart"/>
      <w:r w:rsidRPr="00E51AED">
        <w:rPr>
          <w:rFonts w:ascii="Times New Roman" w:hAnsi="Times New Roman"/>
          <w:sz w:val="28"/>
          <w:szCs w:val="28"/>
          <w:lang w:val="en-US"/>
        </w:rPr>
        <w:t>emigrated</w:t>
      </w:r>
      <w:proofErr w:type="gramEnd"/>
      <w:r w:rsidRPr="00E51AED">
        <w:rPr>
          <w:rFonts w:ascii="Times New Roman" w:hAnsi="Times New Roman"/>
          <w:sz w:val="28"/>
          <w:szCs w:val="28"/>
          <w:lang w:val="en-US"/>
        </w:rPr>
        <w:t xml:space="preserve"> to the United States in 1952 and became a naturalized U.S. citizen in 1964. He married Diana </w:t>
      </w:r>
      <w:proofErr w:type="spellStart"/>
      <w:r w:rsidRPr="00E51AED">
        <w:rPr>
          <w:rFonts w:ascii="Times New Roman" w:hAnsi="Times New Roman"/>
          <w:sz w:val="28"/>
          <w:szCs w:val="28"/>
          <w:lang w:val="en-US"/>
        </w:rPr>
        <w:t>Balmori</w:t>
      </w:r>
      <w:proofErr w:type="spellEnd"/>
      <w:r w:rsidRPr="00E51AED">
        <w:rPr>
          <w:rFonts w:ascii="Times New Roman" w:hAnsi="Times New Roman"/>
          <w:sz w:val="28"/>
          <w:szCs w:val="28"/>
          <w:lang w:val="en-US"/>
        </w:rPr>
        <w:t xml:space="preserve">, a renowned landscape and urban designer. They have two children: Denis, a neurobiologist and Professor of Psychology and Neural Science at New York University and </w:t>
      </w:r>
      <w:proofErr w:type="gramStart"/>
      <w:r w:rsidRPr="00E51AED">
        <w:rPr>
          <w:rFonts w:ascii="Times New Roman" w:hAnsi="Times New Roman"/>
          <w:sz w:val="28"/>
          <w:szCs w:val="28"/>
          <w:lang w:val="en-US"/>
        </w:rPr>
        <w:t>Raf</w:t>
      </w:r>
      <w:r>
        <w:rPr>
          <w:rFonts w:ascii="Times New Roman" w:hAnsi="Times New Roman"/>
          <w:sz w:val="28"/>
          <w:szCs w:val="28"/>
          <w:lang w:val="en-US"/>
        </w:rPr>
        <w:t>ael, also</w:t>
      </w:r>
      <w:proofErr w:type="gramEnd"/>
      <w:r>
        <w:rPr>
          <w:rFonts w:ascii="Times New Roman" w:hAnsi="Times New Roman"/>
          <w:sz w:val="28"/>
          <w:szCs w:val="28"/>
          <w:lang w:val="en-US"/>
        </w:rPr>
        <w:t xml:space="preserve"> a renowned architect.</w:t>
      </w:r>
    </w:p>
    <w:p w:rsidR="00665414" w:rsidRDefault="00665414" w:rsidP="00665414">
      <w:pPr>
        <w:pStyle w:val="a3"/>
        <w:spacing w:line="240" w:lineRule="auto"/>
        <w:ind w:left="0" w:firstLine="567"/>
        <w:rPr>
          <w:rFonts w:ascii="Times New Roman" w:hAnsi="Times New Roman"/>
          <w:sz w:val="28"/>
          <w:szCs w:val="28"/>
          <w:lang w:val="en-US"/>
        </w:rPr>
      </w:pPr>
      <w:proofErr w:type="spellStart"/>
      <w:r w:rsidRPr="00E51AED">
        <w:rPr>
          <w:rFonts w:ascii="Times New Roman" w:hAnsi="Times New Roman"/>
          <w:sz w:val="28"/>
          <w:szCs w:val="28"/>
          <w:lang w:val="en-US"/>
        </w:rPr>
        <w:lastRenderedPageBreak/>
        <w:t>Pelli</w:t>
      </w:r>
      <w:proofErr w:type="spellEnd"/>
      <w:r w:rsidRPr="00E51AED">
        <w:rPr>
          <w:rFonts w:ascii="Times New Roman" w:hAnsi="Times New Roman"/>
          <w:sz w:val="28"/>
          <w:szCs w:val="28"/>
          <w:lang w:val="en-US"/>
        </w:rPr>
        <w:t xml:space="preserve"> served as dean of the School of Architecture at Yale University from 1977 to 1984. His firm employs about 100 architects, designers, and support staff in New Haven, Connecticut.</w:t>
      </w:r>
    </w:p>
    <w:p w:rsidR="00665414" w:rsidRPr="00E51AED" w:rsidRDefault="00665414" w:rsidP="00665414">
      <w:pPr>
        <w:pStyle w:val="a3"/>
        <w:spacing w:line="240" w:lineRule="auto"/>
        <w:ind w:left="0" w:firstLine="567"/>
        <w:rPr>
          <w:rFonts w:ascii="Times New Roman" w:hAnsi="Times New Roman"/>
          <w:sz w:val="28"/>
          <w:szCs w:val="28"/>
          <w:lang w:val="en-US"/>
        </w:rPr>
      </w:pPr>
      <w:r w:rsidRPr="00E51AED">
        <w:rPr>
          <w:rFonts w:ascii="Times New Roman" w:hAnsi="Times New Roman"/>
          <w:sz w:val="28"/>
          <w:szCs w:val="28"/>
          <w:lang w:val="en-US"/>
        </w:rPr>
        <w:t>Awards and honors</w:t>
      </w:r>
      <w:r>
        <w:rPr>
          <w:rFonts w:ascii="Times New Roman" w:hAnsi="Times New Roman"/>
          <w:sz w:val="28"/>
          <w:szCs w:val="28"/>
          <w:lang w:val="en-US"/>
        </w:rPr>
        <w:t xml:space="preserve">: </w:t>
      </w:r>
      <w:r w:rsidRPr="00E51AED">
        <w:rPr>
          <w:rFonts w:ascii="Times New Roman" w:hAnsi="Times New Roman"/>
          <w:sz w:val="28"/>
          <w:szCs w:val="28"/>
          <w:lang w:val="en-US"/>
        </w:rPr>
        <w:t xml:space="preserve">On May 26, 2008, Yale University bestowed an honorary Doctor of Arts degree to </w:t>
      </w:r>
      <w:proofErr w:type="spellStart"/>
      <w:r w:rsidRPr="00E51AED">
        <w:rPr>
          <w:rFonts w:ascii="Times New Roman" w:hAnsi="Times New Roman"/>
          <w:sz w:val="28"/>
          <w:szCs w:val="28"/>
          <w:lang w:val="en-US"/>
        </w:rPr>
        <w:t>Pelli</w:t>
      </w:r>
      <w:proofErr w:type="spellEnd"/>
      <w:r w:rsidRPr="00E51AED">
        <w:rPr>
          <w:rFonts w:ascii="Times New Roman" w:hAnsi="Times New Roman"/>
          <w:sz w:val="28"/>
          <w:szCs w:val="28"/>
          <w:lang w:val="en-US"/>
        </w:rPr>
        <w:t xml:space="preserve"> for his work in Arch</w:t>
      </w:r>
      <w:r>
        <w:rPr>
          <w:rFonts w:ascii="Times New Roman" w:hAnsi="Times New Roman"/>
          <w:sz w:val="28"/>
          <w:szCs w:val="28"/>
          <w:lang w:val="en-US"/>
        </w:rPr>
        <w:t>itecture.</w:t>
      </w:r>
    </w:p>
    <w:p w:rsidR="00665414" w:rsidRDefault="00665414" w:rsidP="00665414">
      <w:pPr>
        <w:pStyle w:val="a3"/>
        <w:spacing w:line="240" w:lineRule="auto"/>
        <w:ind w:left="0" w:firstLine="567"/>
        <w:rPr>
          <w:rFonts w:ascii="Times New Roman" w:hAnsi="Times New Roman"/>
          <w:sz w:val="28"/>
          <w:szCs w:val="28"/>
          <w:lang w:val="en-US"/>
        </w:rPr>
      </w:pPr>
      <w:r w:rsidRPr="00E51AED">
        <w:rPr>
          <w:rFonts w:ascii="Times New Roman" w:hAnsi="Times New Roman"/>
          <w:sz w:val="28"/>
          <w:szCs w:val="28"/>
          <w:lang w:val="en-US"/>
        </w:rPr>
        <w:t xml:space="preserve">He received the </w:t>
      </w:r>
      <w:proofErr w:type="spellStart"/>
      <w:r w:rsidRPr="00E51AED">
        <w:rPr>
          <w:rFonts w:ascii="Times New Roman" w:hAnsi="Times New Roman"/>
          <w:sz w:val="28"/>
          <w:szCs w:val="28"/>
          <w:lang w:val="en-US"/>
        </w:rPr>
        <w:t>The</w:t>
      </w:r>
      <w:proofErr w:type="spellEnd"/>
      <w:r w:rsidRPr="00E51AED">
        <w:rPr>
          <w:rFonts w:ascii="Times New Roman" w:hAnsi="Times New Roman"/>
          <w:sz w:val="28"/>
          <w:szCs w:val="28"/>
          <w:lang w:val="en-US"/>
        </w:rPr>
        <w:t xml:space="preserve"> Lynn S. </w:t>
      </w:r>
      <w:proofErr w:type="spellStart"/>
      <w:r w:rsidRPr="00E51AED">
        <w:rPr>
          <w:rFonts w:ascii="Times New Roman" w:hAnsi="Times New Roman"/>
          <w:sz w:val="28"/>
          <w:szCs w:val="28"/>
          <w:lang w:val="en-US"/>
        </w:rPr>
        <w:t>Beedle</w:t>
      </w:r>
      <w:proofErr w:type="spellEnd"/>
      <w:r w:rsidRPr="00E51AED">
        <w:rPr>
          <w:rFonts w:ascii="Times New Roman" w:hAnsi="Times New Roman"/>
          <w:sz w:val="28"/>
          <w:szCs w:val="28"/>
          <w:lang w:val="en-US"/>
        </w:rPr>
        <w:t xml:space="preserve"> Lifetime Achievement Award from the Council on Tall Buildings</w:t>
      </w:r>
      <w:r>
        <w:rPr>
          <w:rFonts w:ascii="Times New Roman" w:hAnsi="Times New Roman"/>
          <w:sz w:val="28"/>
          <w:szCs w:val="28"/>
          <w:lang w:val="en-US"/>
        </w:rPr>
        <w:t xml:space="preserve"> </w:t>
      </w:r>
      <w:r w:rsidRPr="00E51AED">
        <w:rPr>
          <w:rFonts w:ascii="Times New Roman" w:hAnsi="Times New Roman"/>
          <w:sz w:val="28"/>
          <w:szCs w:val="28"/>
          <w:lang w:val="en-US"/>
        </w:rPr>
        <w:t>and Urban Habitat in 2008 to honor his work in the field of tall buildings</w:t>
      </w:r>
      <w:r>
        <w:rPr>
          <w:rFonts w:ascii="Times New Roman" w:hAnsi="Times New Roman"/>
          <w:sz w:val="28"/>
          <w:szCs w:val="28"/>
          <w:lang w:val="en-US"/>
        </w:rPr>
        <w:t>.</w:t>
      </w:r>
    </w:p>
    <w:p w:rsidR="00665414" w:rsidRDefault="00665414" w:rsidP="00665414">
      <w:pPr>
        <w:pStyle w:val="a3"/>
        <w:spacing w:line="240" w:lineRule="auto"/>
        <w:ind w:left="0" w:firstLine="567"/>
        <w:rPr>
          <w:rFonts w:ascii="Times New Roman" w:hAnsi="Times New Roman"/>
          <w:sz w:val="28"/>
          <w:szCs w:val="28"/>
          <w:lang w:val="en-US"/>
        </w:rPr>
      </w:pPr>
    </w:p>
    <w:p w:rsidR="00665414" w:rsidRDefault="00665414" w:rsidP="00665414">
      <w:pPr>
        <w:pStyle w:val="a3"/>
        <w:spacing w:line="240" w:lineRule="auto"/>
        <w:ind w:left="0" w:firstLine="567"/>
        <w:rPr>
          <w:rFonts w:ascii="Times New Roman" w:hAnsi="Times New Roman"/>
          <w:sz w:val="28"/>
          <w:szCs w:val="28"/>
          <w:lang w:val="en-US"/>
        </w:rPr>
      </w:pPr>
    </w:p>
    <w:p w:rsidR="00665414" w:rsidRPr="00374228" w:rsidRDefault="00665414" w:rsidP="00665414">
      <w:pPr>
        <w:pStyle w:val="a3"/>
        <w:spacing w:line="240" w:lineRule="auto"/>
        <w:ind w:left="0" w:firstLine="567"/>
        <w:jc w:val="right"/>
        <w:rPr>
          <w:rFonts w:ascii="Times New Roman" w:hAnsi="Times New Roman"/>
          <w:sz w:val="24"/>
          <w:szCs w:val="24"/>
          <w:lang w:val="en-US"/>
        </w:rPr>
      </w:pPr>
      <w:r w:rsidRPr="00374228">
        <w:rPr>
          <w:rFonts w:ascii="Times New Roman" w:hAnsi="Times New Roman"/>
          <w:sz w:val="24"/>
          <w:szCs w:val="24"/>
          <w:lang w:val="en-US"/>
        </w:rPr>
        <w:t xml:space="preserve">Cesar </w:t>
      </w:r>
      <w:proofErr w:type="spellStart"/>
      <w:r w:rsidRPr="00374228">
        <w:rPr>
          <w:rFonts w:ascii="Times New Roman" w:hAnsi="Times New Roman"/>
          <w:sz w:val="24"/>
          <w:szCs w:val="24"/>
          <w:lang w:val="en-US"/>
        </w:rPr>
        <w:t>Pelli</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56"/>
        <w:gridCol w:w="2733"/>
        <w:gridCol w:w="3156"/>
      </w:tblGrid>
      <w:tr w:rsidR="00665414" w:rsidRPr="005515C5" w:rsidTr="00055F64">
        <w:tc>
          <w:tcPr>
            <w:tcW w:w="3284"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872615" cy="2787015"/>
                  <wp:effectExtent l="0" t="0" r="0" b="0"/>
                  <wp:docPr id="6" name="Рисунок 6" descr="File:Torres Petronas Mayo 2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descr="File:Torres Petronas Mayo 200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2615" cy="278701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proofErr w:type="spellStart"/>
            <w:r w:rsidRPr="00F26A91">
              <w:rPr>
                <w:rFonts w:ascii="Times New Roman" w:hAnsi="Times New Roman"/>
                <w:sz w:val="28"/>
                <w:szCs w:val="28"/>
                <w:lang w:val="en-US"/>
              </w:rPr>
              <w:t>Pelli</w:t>
            </w:r>
            <w:proofErr w:type="spellEnd"/>
            <w:r w:rsidRPr="00F26A91">
              <w:rPr>
                <w:rFonts w:ascii="Times New Roman" w:hAnsi="Times New Roman"/>
                <w:sz w:val="28"/>
                <w:szCs w:val="28"/>
                <w:lang w:val="en-US"/>
              </w:rPr>
              <w:t xml:space="preserve"> and Mahathir Mohamad's </w:t>
            </w:r>
            <w:proofErr w:type="spellStart"/>
            <w:r w:rsidRPr="00F26A91">
              <w:rPr>
                <w:rFonts w:ascii="Times New Roman" w:hAnsi="Times New Roman"/>
                <w:sz w:val="28"/>
                <w:szCs w:val="28"/>
                <w:lang w:val="en-US"/>
              </w:rPr>
              <w:t>Petronas</w:t>
            </w:r>
            <w:proofErr w:type="spellEnd"/>
            <w:r w:rsidRPr="00F26A91">
              <w:rPr>
                <w:rFonts w:ascii="Times New Roman" w:hAnsi="Times New Roman"/>
                <w:sz w:val="28"/>
                <w:szCs w:val="28"/>
                <w:lang w:val="en-US"/>
              </w:rPr>
              <w:t xml:space="preserve"> Twin Tower, 1998</w:t>
            </w:r>
          </w:p>
        </w:tc>
        <w:tc>
          <w:tcPr>
            <w:tcW w:w="3285"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567815" cy="2787015"/>
                  <wp:effectExtent l="0" t="0" r="0" b="0"/>
                  <wp:docPr id="5" name="Рисунок 5" descr="File:Wells Fargo Center from Fosh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descr="File:Wells Fargo Center from Foshay.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7815" cy="278701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proofErr w:type="spellStart"/>
            <w:r w:rsidRPr="00F26A91">
              <w:rPr>
                <w:rFonts w:ascii="Times New Roman" w:hAnsi="Times New Roman"/>
                <w:sz w:val="28"/>
                <w:szCs w:val="28"/>
                <w:lang w:val="en-US"/>
              </w:rPr>
              <w:t>Pelli's</w:t>
            </w:r>
            <w:proofErr w:type="spellEnd"/>
            <w:r w:rsidRPr="00F26A91">
              <w:rPr>
                <w:rFonts w:ascii="Times New Roman" w:hAnsi="Times New Roman"/>
                <w:sz w:val="28"/>
                <w:szCs w:val="28"/>
                <w:lang w:val="en-US"/>
              </w:rPr>
              <w:t xml:space="preserve"> Wells Fargo Center, Minneapolis, Minnesota, 1989. Jon Davis</w:t>
            </w:r>
          </w:p>
        </w:tc>
        <w:tc>
          <w:tcPr>
            <w:tcW w:w="3285"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2025015" cy="2710815"/>
                  <wp:effectExtent l="0" t="0" r="0" b="0"/>
                  <wp:docPr id="4" name="Рисунок 4" descr="File:Bank of America Corporate 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File:Bank of America Corporate Center.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25015" cy="271081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Bank of America Corporate Center, located in the center of uptown Charlotte, North Carolina, 1992</w:t>
            </w:r>
          </w:p>
        </w:tc>
      </w:tr>
      <w:tr w:rsidR="00665414" w:rsidRPr="005515C5" w:rsidTr="00055F64">
        <w:tc>
          <w:tcPr>
            <w:tcW w:w="3284"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2231390" cy="1578610"/>
                  <wp:effectExtent l="0" t="0" r="0" b="2540"/>
                  <wp:docPr id="3" name="Рисунок 3" descr="File:BOK Center facc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File:BOK Center faccad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31390" cy="1578610"/>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BOK Center in Tulsa, Oklahoma.</w:t>
            </w:r>
          </w:p>
        </w:tc>
        <w:tc>
          <w:tcPr>
            <w:tcW w:w="3285"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731010" cy="1153795"/>
                  <wp:effectExtent l="0" t="0" r="2540" b="8255"/>
                  <wp:docPr id="2" name="Рисунок 2" descr="File:Kurayoshi Park Square01n4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File:Kurayoshi Park Square01n459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31010" cy="115379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proofErr w:type="spellStart"/>
            <w:r w:rsidRPr="00F26A91">
              <w:rPr>
                <w:rFonts w:ascii="Times New Roman" w:hAnsi="Times New Roman"/>
                <w:sz w:val="28"/>
                <w:szCs w:val="28"/>
                <w:lang w:val="en-US"/>
              </w:rPr>
              <w:t>Kurayoshi</w:t>
            </w:r>
            <w:proofErr w:type="spellEnd"/>
            <w:r w:rsidRPr="00F26A91">
              <w:rPr>
                <w:rFonts w:ascii="Times New Roman" w:hAnsi="Times New Roman"/>
                <w:sz w:val="28"/>
                <w:szCs w:val="28"/>
                <w:lang w:val="en-US"/>
              </w:rPr>
              <w:t xml:space="preserve"> Park Square in </w:t>
            </w:r>
            <w:proofErr w:type="spellStart"/>
            <w:r w:rsidRPr="00F26A91">
              <w:rPr>
                <w:rFonts w:ascii="Times New Roman" w:hAnsi="Times New Roman"/>
                <w:sz w:val="28"/>
                <w:szCs w:val="28"/>
                <w:lang w:val="en-US"/>
              </w:rPr>
              <w:t>Kurayoshi</w:t>
            </w:r>
            <w:proofErr w:type="spellEnd"/>
            <w:r w:rsidRPr="00F26A91">
              <w:rPr>
                <w:rFonts w:ascii="Times New Roman" w:hAnsi="Times New Roman"/>
                <w:sz w:val="28"/>
                <w:szCs w:val="28"/>
                <w:lang w:val="en-US"/>
              </w:rPr>
              <w:t>, Japan</w:t>
            </w:r>
          </w:p>
        </w:tc>
        <w:tc>
          <w:tcPr>
            <w:tcW w:w="3285" w:type="dxa"/>
          </w:tcPr>
          <w:p w:rsidR="00665414" w:rsidRPr="00F26A91" w:rsidRDefault="00665414" w:rsidP="00055F64">
            <w:pPr>
              <w:spacing w:after="0" w:line="240" w:lineRule="auto"/>
              <w:rPr>
                <w:rFonts w:ascii="Times New Roman" w:hAnsi="Times New Roman"/>
                <w:sz w:val="28"/>
                <w:szCs w:val="28"/>
                <w:lang w:val="en-US"/>
              </w:rPr>
            </w:pPr>
          </w:p>
          <w:p w:rsidR="00665414" w:rsidRPr="00F26A91" w:rsidRDefault="00665414"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2013585" cy="1513205"/>
                  <wp:effectExtent l="0" t="0" r="5715" b="0"/>
                  <wp:docPr id="1" name="Рисунок 1" descr="File:Knightconcert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descr="File:Knightconcerthall.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13585" cy="1513205"/>
                          </a:xfrm>
                          <a:prstGeom prst="rect">
                            <a:avLst/>
                          </a:prstGeom>
                          <a:noFill/>
                          <a:ln>
                            <a:noFill/>
                          </a:ln>
                        </pic:spPr>
                      </pic:pic>
                    </a:graphicData>
                  </a:graphic>
                </wp:inline>
              </w:drawing>
            </w:r>
          </w:p>
          <w:p w:rsidR="00665414" w:rsidRPr="00F26A91" w:rsidRDefault="00665414"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 xml:space="preserve">Adrienne </w:t>
            </w:r>
            <w:proofErr w:type="spellStart"/>
            <w:r w:rsidRPr="00F26A91">
              <w:rPr>
                <w:rFonts w:ascii="Times New Roman" w:hAnsi="Times New Roman"/>
                <w:sz w:val="28"/>
                <w:szCs w:val="28"/>
                <w:lang w:val="en-US"/>
              </w:rPr>
              <w:t>Arsht</w:t>
            </w:r>
            <w:proofErr w:type="spellEnd"/>
            <w:r w:rsidRPr="00F26A91">
              <w:rPr>
                <w:rFonts w:ascii="Times New Roman" w:hAnsi="Times New Roman"/>
                <w:sz w:val="28"/>
                <w:szCs w:val="28"/>
                <w:lang w:val="en-US"/>
              </w:rPr>
              <w:t xml:space="preserve"> Center for the Performing Arts in Miami, Florida.</w:t>
            </w:r>
          </w:p>
        </w:tc>
      </w:tr>
    </w:tbl>
    <w:p w:rsidR="00665414" w:rsidRDefault="00665414" w:rsidP="00665414">
      <w:pPr>
        <w:pStyle w:val="a3"/>
        <w:spacing w:line="240" w:lineRule="auto"/>
        <w:ind w:left="0" w:firstLine="567"/>
        <w:rPr>
          <w:rFonts w:ascii="Times New Roman" w:hAnsi="Times New Roman"/>
          <w:sz w:val="28"/>
          <w:szCs w:val="28"/>
          <w:lang w:val="en-US"/>
        </w:rPr>
      </w:pPr>
    </w:p>
    <w:p w:rsidR="00665414" w:rsidRDefault="00665414" w:rsidP="00665414">
      <w:pPr>
        <w:pStyle w:val="a3"/>
        <w:spacing w:line="240" w:lineRule="auto"/>
        <w:ind w:left="0" w:firstLine="567"/>
        <w:rPr>
          <w:rFonts w:ascii="Times New Roman" w:hAnsi="Times New Roman"/>
          <w:sz w:val="28"/>
          <w:szCs w:val="28"/>
          <w:lang w:val="en-US"/>
        </w:rPr>
      </w:pPr>
    </w:p>
    <w:p w:rsidR="00665414" w:rsidRDefault="00665414" w:rsidP="00665414">
      <w:pPr>
        <w:pStyle w:val="a3"/>
        <w:spacing w:line="240" w:lineRule="auto"/>
        <w:ind w:left="0" w:firstLine="567"/>
        <w:rPr>
          <w:rFonts w:ascii="Times New Roman" w:hAnsi="Times New Roman"/>
          <w:sz w:val="28"/>
          <w:szCs w:val="28"/>
          <w:lang w:val="en-US"/>
        </w:rPr>
      </w:pPr>
    </w:p>
    <w:p w:rsidR="00665414" w:rsidRDefault="00665414" w:rsidP="00665414">
      <w:pPr>
        <w:pStyle w:val="a3"/>
        <w:spacing w:line="240" w:lineRule="auto"/>
        <w:ind w:left="0" w:firstLine="567"/>
        <w:rPr>
          <w:rFonts w:ascii="Times New Roman" w:hAnsi="Times New Roman"/>
          <w:sz w:val="28"/>
          <w:szCs w:val="28"/>
          <w:lang w:val="en-US"/>
        </w:rPr>
      </w:pPr>
    </w:p>
    <w:p w:rsidR="00665414" w:rsidRDefault="00665414" w:rsidP="00665414">
      <w:pPr>
        <w:pStyle w:val="a3"/>
        <w:spacing w:line="240" w:lineRule="auto"/>
        <w:ind w:left="0" w:firstLine="567"/>
        <w:rPr>
          <w:rFonts w:ascii="Times New Roman" w:hAnsi="Times New Roman"/>
          <w:sz w:val="28"/>
          <w:szCs w:val="28"/>
          <w:lang w:val="en-US"/>
        </w:rPr>
      </w:pPr>
    </w:p>
    <w:p w:rsidR="00EE34B9" w:rsidRPr="00665414" w:rsidRDefault="00EE34B9">
      <w:pPr>
        <w:rPr>
          <w:lang w:val="en-US"/>
        </w:rPr>
      </w:pPr>
      <w:bookmarkStart w:id="0" w:name="_GoBack"/>
      <w:bookmarkEnd w:id="0"/>
    </w:p>
    <w:sectPr w:rsidR="00EE34B9" w:rsidRPr="006654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3A17D4"/>
    <w:multiLevelType w:val="hybridMultilevel"/>
    <w:tmpl w:val="142C2D28"/>
    <w:lvl w:ilvl="0" w:tplc="C6D465F6">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48C"/>
    <w:rsid w:val="00665414"/>
    <w:rsid w:val="006C648C"/>
    <w:rsid w:val="00EE34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85D676-54E5-4E83-9136-33C4185D4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5414"/>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54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623</Words>
  <Characters>3556</Characters>
  <Application>Microsoft Office Word</Application>
  <DocSecurity>0</DocSecurity>
  <Lines>29</Lines>
  <Paragraphs>8</Paragraphs>
  <ScaleCrop>false</ScaleCrop>
  <Company/>
  <LinksUpToDate>false</LinksUpToDate>
  <CharactersWithSpaces>4171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2020-12-20T06:56:00Z</dcterms:created>
  <dcterms:modified xsi:type="dcterms:W3CDTF">2020-12-20T06:57:00Z</dcterms:modified>
</cp:coreProperties>
</file>